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7483C" w14:textId="43A942B9" w:rsidR="00623084" w:rsidRPr="00726913" w:rsidRDefault="003D0067" w:rsidP="00623084">
      <w:pPr>
        <w:keepNext/>
        <w:keepLines/>
        <w:pBdr>
          <w:bottom w:val="single" w:sz="4" w:space="2" w:color="ED7D31"/>
        </w:pBdr>
        <w:spacing w:before="360" w:after="120" w:line="240" w:lineRule="auto"/>
        <w:jc w:val="right"/>
        <w:outlineLvl w:val="0"/>
        <w:rPr>
          <w:rFonts w:asciiTheme="majorBidi" w:eastAsia="Calibri" w:hAnsiTheme="majorBidi" w:cstheme="majorBidi"/>
          <w:bCs/>
          <w:iCs/>
          <w:color w:val="215E99" w:themeColor="text2" w:themeTint="BF"/>
          <w:kern w:val="0"/>
          <w:lang w:eastAsia="lt-LT"/>
          <w14:ligatures w14:val="none"/>
        </w:rPr>
      </w:pPr>
      <w:r w:rsidRPr="00726913">
        <w:rPr>
          <w:rFonts w:asciiTheme="majorBidi" w:eastAsia="Calibri Light" w:hAnsiTheme="majorBidi" w:cstheme="majorBidi"/>
          <w:color w:val="215E99" w:themeColor="text2" w:themeTint="BF"/>
          <w:kern w:val="0"/>
          <w:lang w:eastAsia="lt-LT"/>
          <w14:ligatures w14:val="none"/>
        </w:rPr>
        <w:t>Pirkimo sąlygų 1</w:t>
      </w:r>
      <w:r w:rsidR="2B3AE516" w:rsidRPr="00726913">
        <w:rPr>
          <w:rFonts w:asciiTheme="majorBidi" w:eastAsia="Calibri Light" w:hAnsiTheme="majorBidi" w:cstheme="majorBidi"/>
          <w:color w:val="215E99" w:themeColor="text2" w:themeTint="BF"/>
          <w:kern w:val="0"/>
          <w:lang w:eastAsia="lt-LT"/>
          <w14:ligatures w14:val="none"/>
        </w:rPr>
        <w:t>0</w:t>
      </w:r>
      <w:r w:rsidRPr="00726913">
        <w:rPr>
          <w:rFonts w:asciiTheme="majorBidi" w:eastAsia="Calibri Light" w:hAnsiTheme="majorBidi" w:cstheme="majorBidi"/>
          <w:color w:val="215E99" w:themeColor="text2" w:themeTint="BF"/>
          <w:kern w:val="0"/>
          <w:lang w:eastAsia="lt-LT"/>
          <w14:ligatures w14:val="none"/>
        </w:rPr>
        <w:t xml:space="preserve"> priedas „Laikraščių sąrašas“</w:t>
      </w:r>
    </w:p>
    <w:p w14:paraId="2C769FA0" w14:textId="6D7B0075" w:rsidR="003D0067" w:rsidRPr="003D0067" w:rsidRDefault="003D0067" w:rsidP="003D0067">
      <w:pPr>
        <w:spacing w:line="276" w:lineRule="auto"/>
        <w:jc w:val="right"/>
        <w:rPr>
          <w:rFonts w:ascii="Calibri" w:eastAsia="Calibri Light" w:hAnsi="Calibri" w:cs="Times New Roman"/>
          <w:color w:val="0070C0"/>
          <w:kern w:val="0"/>
          <w:sz w:val="21"/>
          <w:szCs w:val="21"/>
          <w:lang w:eastAsia="lt-LT"/>
          <w14:ligatures w14:val="none"/>
        </w:rPr>
      </w:pPr>
    </w:p>
    <w:p w14:paraId="5DD676F8" w14:textId="77777777" w:rsidR="003D0067" w:rsidRPr="003D0067" w:rsidRDefault="003D0067" w:rsidP="003D0067">
      <w:pPr>
        <w:spacing w:line="276" w:lineRule="auto"/>
        <w:jc w:val="center"/>
        <w:rPr>
          <w:rFonts w:ascii="Times New Roman" w:eastAsia="Calibri Light" w:hAnsi="Times New Roman" w:cs="Times New Roman"/>
          <w:b/>
          <w:bCs/>
          <w:kern w:val="0"/>
          <w:lang w:eastAsia="lt-LT"/>
          <w14:ligatures w14:val="none"/>
        </w:rPr>
      </w:pPr>
      <w:r w:rsidRPr="003D0067">
        <w:rPr>
          <w:rFonts w:ascii="Times New Roman" w:eastAsia="Calibri Light" w:hAnsi="Times New Roman" w:cs="Times New Roman"/>
          <w:b/>
          <w:bCs/>
          <w:kern w:val="0"/>
          <w:lang w:eastAsia="lt-LT"/>
          <w14:ligatures w14:val="none"/>
        </w:rPr>
        <w:t>LAIKRAŠČIŲ SĄRAŠAS</w:t>
      </w:r>
    </w:p>
    <w:tbl>
      <w:tblPr>
        <w:tblStyle w:val="Lentelstinklelis"/>
        <w:tblW w:w="14170" w:type="dxa"/>
        <w:tblLayout w:type="fixed"/>
        <w:tblLook w:val="04A0" w:firstRow="1" w:lastRow="0" w:firstColumn="1" w:lastColumn="0" w:noHBand="0" w:noVBand="1"/>
      </w:tblPr>
      <w:tblGrid>
        <w:gridCol w:w="704"/>
        <w:gridCol w:w="1559"/>
        <w:gridCol w:w="1701"/>
        <w:gridCol w:w="1560"/>
        <w:gridCol w:w="1275"/>
        <w:gridCol w:w="1418"/>
        <w:gridCol w:w="1984"/>
        <w:gridCol w:w="1843"/>
        <w:gridCol w:w="2126"/>
      </w:tblGrid>
      <w:tr w:rsidR="003D0067" w:rsidRPr="003D0067" w14:paraId="5A7FD480" w14:textId="77777777" w:rsidTr="18887799">
        <w:tc>
          <w:tcPr>
            <w:tcW w:w="704" w:type="dxa"/>
          </w:tcPr>
          <w:p w14:paraId="079EEAA1" w14:textId="77777777" w:rsidR="003D0067" w:rsidRPr="003D0067" w:rsidRDefault="003D0067" w:rsidP="003D0067">
            <w:pPr>
              <w:spacing w:line="276" w:lineRule="auto"/>
              <w:jc w:val="center"/>
              <w:rPr>
                <w:rFonts w:eastAsia="Times New Roman" w:cs="Times New Roman"/>
                <w:b/>
                <w:bCs/>
                <w:kern w:val="0"/>
                <w:lang w:eastAsia="lt-LT"/>
                <w14:ligatures w14:val="none"/>
              </w:rPr>
            </w:pPr>
            <w:r w:rsidRPr="003D0067">
              <w:rPr>
                <w:rFonts w:eastAsia="Times New Roman" w:cs="Times New Roman"/>
                <w:b/>
                <w:bCs/>
                <w:kern w:val="0"/>
                <w:lang w:eastAsia="lt-LT"/>
                <w14:ligatures w14:val="none"/>
              </w:rPr>
              <w:t>Eil. Nr.</w:t>
            </w:r>
          </w:p>
        </w:tc>
        <w:tc>
          <w:tcPr>
            <w:tcW w:w="1559" w:type="dxa"/>
          </w:tcPr>
          <w:p w14:paraId="769BD07E" w14:textId="77777777" w:rsidR="003D0067" w:rsidRPr="003D0067" w:rsidRDefault="003D0067" w:rsidP="003D0067">
            <w:pPr>
              <w:spacing w:line="276" w:lineRule="auto"/>
              <w:jc w:val="center"/>
              <w:rPr>
                <w:rFonts w:eastAsia="Times New Roman" w:cs="Times New Roman"/>
                <w:b/>
                <w:bCs/>
                <w:kern w:val="0"/>
                <w:lang w:eastAsia="lt-LT"/>
                <w14:ligatures w14:val="none"/>
              </w:rPr>
            </w:pPr>
            <w:r w:rsidRPr="003D0067">
              <w:rPr>
                <w:rFonts w:eastAsia="Times New Roman" w:cs="Times New Roman"/>
                <w:b/>
                <w:bCs/>
                <w:kern w:val="0"/>
                <w:lang w:eastAsia="lt-LT"/>
                <w14:ligatures w14:val="none"/>
              </w:rPr>
              <w:t>Laikraščio pavadinimas</w:t>
            </w:r>
          </w:p>
        </w:tc>
        <w:tc>
          <w:tcPr>
            <w:tcW w:w="1701" w:type="dxa"/>
          </w:tcPr>
          <w:p w14:paraId="529A5FD8" w14:textId="77777777" w:rsidR="003D0067" w:rsidRPr="003D0067" w:rsidRDefault="003D0067" w:rsidP="003D0067">
            <w:pPr>
              <w:spacing w:line="276" w:lineRule="auto"/>
              <w:jc w:val="center"/>
              <w:rPr>
                <w:rFonts w:eastAsia="Times New Roman" w:cs="Times New Roman"/>
                <w:b/>
                <w:bCs/>
                <w:kern w:val="0"/>
                <w:lang w:eastAsia="lt-LT"/>
                <w14:ligatures w14:val="none"/>
              </w:rPr>
            </w:pPr>
            <w:r w:rsidRPr="003D0067">
              <w:rPr>
                <w:rFonts w:eastAsia="Times New Roman" w:cs="Times New Roman"/>
                <w:b/>
                <w:bCs/>
                <w:kern w:val="0"/>
                <w:lang w:eastAsia="lt-LT"/>
                <w14:ligatures w14:val="none"/>
              </w:rPr>
              <w:t>Laikraščio tiražas (nurodyti egz. skaičių už 2025 I pusmetis)</w:t>
            </w:r>
          </w:p>
        </w:tc>
        <w:tc>
          <w:tcPr>
            <w:tcW w:w="1560" w:type="dxa"/>
          </w:tcPr>
          <w:p w14:paraId="075BB4DE" w14:textId="77777777" w:rsidR="003D0067" w:rsidRPr="003D0067" w:rsidRDefault="003D0067" w:rsidP="003D0067">
            <w:pPr>
              <w:spacing w:line="276" w:lineRule="auto"/>
              <w:jc w:val="center"/>
              <w:rPr>
                <w:rFonts w:eastAsia="Times New Roman" w:cs="Times New Roman"/>
                <w:b/>
                <w:bCs/>
                <w:kern w:val="0"/>
                <w:lang w:eastAsia="lt-LT"/>
                <w14:ligatures w14:val="none"/>
              </w:rPr>
            </w:pPr>
            <w:r w:rsidRPr="003D0067">
              <w:rPr>
                <w:rFonts w:eastAsia="Times New Roman" w:cs="Times New Roman"/>
                <w:b/>
                <w:bCs/>
                <w:kern w:val="0"/>
                <w:lang w:eastAsia="lt-LT"/>
                <w14:ligatures w14:val="none"/>
              </w:rPr>
              <w:t>Laikraščio statusas (vietinis arba regioninis)</w:t>
            </w:r>
          </w:p>
        </w:tc>
        <w:tc>
          <w:tcPr>
            <w:tcW w:w="1275" w:type="dxa"/>
          </w:tcPr>
          <w:p w14:paraId="6436627E" w14:textId="541BDDF3" w:rsidR="003D0067" w:rsidRPr="003D0067" w:rsidRDefault="003D0067" w:rsidP="003D0067">
            <w:pPr>
              <w:spacing w:line="276" w:lineRule="auto"/>
              <w:jc w:val="center"/>
              <w:rPr>
                <w:rFonts w:eastAsia="Times New Roman" w:cs="Times New Roman"/>
                <w:b/>
                <w:bCs/>
                <w:kern w:val="0"/>
                <w:lang w:eastAsia="lt-LT"/>
                <w14:ligatures w14:val="none"/>
              </w:rPr>
            </w:pPr>
            <w:r w:rsidRPr="003D0067">
              <w:rPr>
                <w:rFonts w:eastAsia="Times New Roman" w:cs="Times New Roman"/>
                <w:b/>
                <w:bCs/>
                <w:kern w:val="0"/>
                <w:lang w:eastAsia="lt-LT"/>
                <w14:ligatures w14:val="none"/>
              </w:rPr>
              <w:t>Ar laikraštis yra p</w:t>
            </w:r>
            <w:r w:rsidR="08DCE3B2" w:rsidRPr="003D0067">
              <w:rPr>
                <w:rFonts w:eastAsia="Times New Roman" w:cs="Times New Roman"/>
                <w:b/>
                <w:bCs/>
                <w:kern w:val="0"/>
                <w:lang w:eastAsia="lt-LT"/>
                <w14:ligatures w14:val="none"/>
              </w:rPr>
              <w:t>re</w:t>
            </w:r>
            <w:r w:rsidRPr="003D0067">
              <w:rPr>
                <w:rFonts w:eastAsia="Times New Roman" w:cs="Times New Roman"/>
                <w:b/>
                <w:bCs/>
                <w:kern w:val="0"/>
                <w:lang w:eastAsia="lt-LT"/>
                <w14:ligatures w14:val="none"/>
              </w:rPr>
              <w:t>numeruojamas</w:t>
            </w:r>
          </w:p>
        </w:tc>
        <w:tc>
          <w:tcPr>
            <w:tcW w:w="1418" w:type="dxa"/>
          </w:tcPr>
          <w:p w14:paraId="156D5E4F" w14:textId="77777777" w:rsidR="003D0067" w:rsidRPr="003D0067" w:rsidRDefault="003D0067" w:rsidP="003D0067">
            <w:pPr>
              <w:spacing w:line="276" w:lineRule="auto"/>
              <w:jc w:val="center"/>
              <w:rPr>
                <w:rFonts w:eastAsia="Times New Roman" w:cs="Times New Roman"/>
                <w:b/>
                <w:bCs/>
                <w:kern w:val="0"/>
                <w:lang w:eastAsia="lt-LT"/>
                <w14:ligatures w14:val="none"/>
              </w:rPr>
            </w:pPr>
            <w:r w:rsidRPr="003D0067">
              <w:rPr>
                <w:rFonts w:eastAsia="Times New Roman" w:cs="Times New Roman"/>
                <w:b/>
                <w:bCs/>
                <w:kern w:val="0"/>
                <w:lang w:eastAsia="lt-LT"/>
                <w14:ligatures w14:val="none"/>
              </w:rPr>
              <w:t>Savivaldybė (-ės), kurioje (-</w:t>
            </w:r>
            <w:proofErr w:type="spellStart"/>
            <w:r w:rsidRPr="003D0067">
              <w:rPr>
                <w:rFonts w:eastAsia="Times New Roman" w:cs="Times New Roman"/>
                <w:b/>
                <w:bCs/>
                <w:kern w:val="0"/>
                <w:lang w:eastAsia="lt-LT"/>
                <w14:ligatures w14:val="none"/>
              </w:rPr>
              <w:t>iose</w:t>
            </w:r>
            <w:proofErr w:type="spellEnd"/>
            <w:r w:rsidRPr="003D0067">
              <w:rPr>
                <w:rFonts w:eastAsia="Times New Roman" w:cs="Times New Roman"/>
                <w:b/>
                <w:bCs/>
                <w:kern w:val="0"/>
                <w:lang w:eastAsia="lt-LT"/>
                <w14:ligatures w14:val="none"/>
              </w:rPr>
              <w:t>) laikraštis yra platinamas</w:t>
            </w:r>
          </w:p>
        </w:tc>
        <w:tc>
          <w:tcPr>
            <w:tcW w:w="1984" w:type="dxa"/>
          </w:tcPr>
          <w:p w14:paraId="1FC7AAB5" w14:textId="77777777" w:rsidR="003D0067" w:rsidRPr="003D0067" w:rsidRDefault="003D0067" w:rsidP="003D0067">
            <w:pPr>
              <w:spacing w:line="276" w:lineRule="auto"/>
              <w:jc w:val="center"/>
              <w:rPr>
                <w:rFonts w:eastAsia="Times New Roman" w:cs="Times New Roman"/>
                <w:b/>
                <w:bCs/>
                <w:kern w:val="0"/>
                <w:lang w:eastAsia="lt-LT"/>
                <w14:ligatures w14:val="none"/>
              </w:rPr>
            </w:pPr>
            <w:r w:rsidRPr="003D0067">
              <w:rPr>
                <w:rFonts w:eastAsia="Times New Roman" w:cs="Times New Roman"/>
                <w:b/>
                <w:bCs/>
                <w:kern w:val="0"/>
                <w:lang w:eastAsia="lt-LT"/>
                <w14:ligatures w14:val="none"/>
              </w:rPr>
              <w:t>Laikraščio interneto svetainės adresas</w:t>
            </w:r>
          </w:p>
        </w:tc>
        <w:tc>
          <w:tcPr>
            <w:tcW w:w="1843" w:type="dxa"/>
          </w:tcPr>
          <w:p w14:paraId="49ECA976" w14:textId="77777777" w:rsidR="003D0067" w:rsidRPr="003D0067" w:rsidRDefault="003D0067" w:rsidP="003D0067">
            <w:pPr>
              <w:spacing w:line="276" w:lineRule="auto"/>
              <w:jc w:val="center"/>
              <w:rPr>
                <w:rFonts w:eastAsia="Times New Roman" w:cs="Times New Roman"/>
                <w:b/>
                <w:bCs/>
                <w:kern w:val="0"/>
                <w:lang w:eastAsia="lt-LT"/>
                <w14:ligatures w14:val="none"/>
              </w:rPr>
            </w:pPr>
            <w:r w:rsidRPr="003D0067">
              <w:rPr>
                <w:rFonts w:eastAsia="Times New Roman" w:cs="Times New Roman"/>
                <w:b/>
                <w:bCs/>
                <w:kern w:val="0"/>
                <w:lang w:eastAsia="lt-LT"/>
                <w14:ligatures w14:val="none"/>
              </w:rPr>
              <w:t>Savivaldybė, kuriai tiekėjas laikraštį siūlo priskirti</w:t>
            </w:r>
          </w:p>
        </w:tc>
        <w:tc>
          <w:tcPr>
            <w:tcW w:w="2126" w:type="dxa"/>
          </w:tcPr>
          <w:p w14:paraId="172DE731" w14:textId="77777777" w:rsidR="003D0067" w:rsidRPr="003D0067" w:rsidRDefault="003D0067" w:rsidP="003D0067">
            <w:pPr>
              <w:spacing w:line="276" w:lineRule="auto"/>
              <w:jc w:val="center"/>
              <w:rPr>
                <w:rFonts w:eastAsia="Times New Roman" w:cs="Times New Roman"/>
                <w:b/>
                <w:bCs/>
                <w:kern w:val="0"/>
                <w:lang w:eastAsia="lt-LT"/>
                <w14:ligatures w14:val="none"/>
              </w:rPr>
            </w:pPr>
            <w:r w:rsidRPr="003D0067">
              <w:rPr>
                <w:rFonts w:eastAsia="Times New Roman" w:cs="Times New Roman"/>
                <w:b/>
                <w:bCs/>
                <w:kern w:val="0"/>
                <w:lang w:eastAsia="lt-LT"/>
                <w14:ligatures w14:val="none"/>
              </w:rPr>
              <w:t>Ar laikraščiui yra nustatyti rimti profesiniai pažeidimai arba profesinės etikos nesilaikymas</w:t>
            </w:r>
          </w:p>
          <w:p w14:paraId="570AF5AD" w14:textId="77777777" w:rsidR="003D0067" w:rsidRPr="003D0067" w:rsidRDefault="003D0067" w:rsidP="003D0067">
            <w:pPr>
              <w:spacing w:line="276" w:lineRule="auto"/>
              <w:jc w:val="center"/>
              <w:rPr>
                <w:rFonts w:eastAsia="Times New Roman" w:cs="Times New Roman"/>
                <w:b/>
                <w:bCs/>
                <w:kern w:val="0"/>
                <w:lang w:eastAsia="lt-LT"/>
                <w14:ligatures w14:val="none"/>
              </w:rPr>
            </w:pPr>
            <w:r w:rsidRPr="003D0067">
              <w:rPr>
                <w:rFonts w:eastAsia="Times New Roman" w:cs="Times New Roman"/>
                <w:b/>
                <w:bCs/>
                <w:kern w:val="0"/>
                <w:lang w:eastAsia="lt-LT"/>
                <w14:ligatures w14:val="none"/>
              </w:rPr>
              <w:t>(nurodyti Taip / Ne)</w:t>
            </w:r>
          </w:p>
        </w:tc>
      </w:tr>
      <w:tr w:rsidR="003D0067" w:rsidRPr="003D0067" w14:paraId="66313BE3" w14:textId="77777777" w:rsidTr="18887799">
        <w:tc>
          <w:tcPr>
            <w:tcW w:w="704" w:type="dxa"/>
          </w:tcPr>
          <w:p w14:paraId="7508067E" w14:textId="6337605A" w:rsidR="003D0067" w:rsidRPr="003D0067" w:rsidRDefault="3C122339" w:rsidP="003D0067">
            <w:pPr>
              <w:spacing w:line="276" w:lineRule="auto"/>
              <w:jc w:val="both"/>
              <w:rPr>
                <w:rFonts w:eastAsia="Times New Roman" w:cs="Times New Roman"/>
                <w:b/>
                <w:bCs/>
                <w:kern w:val="0"/>
                <w:lang w:eastAsia="lt-LT"/>
                <w14:ligatures w14:val="none"/>
              </w:rPr>
            </w:pPr>
            <w:r w:rsidRPr="7185C3C9">
              <w:rPr>
                <w:rFonts w:eastAsia="Times New Roman" w:cs="Times New Roman"/>
                <w:b/>
                <w:bCs/>
                <w:lang w:eastAsia="lt-LT"/>
              </w:rPr>
              <w:t>1.</w:t>
            </w:r>
          </w:p>
        </w:tc>
        <w:tc>
          <w:tcPr>
            <w:tcW w:w="1559" w:type="dxa"/>
          </w:tcPr>
          <w:p w14:paraId="4FEE015D" w14:textId="77777777" w:rsidR="003D0067" w:rsidRPr="003D0067" w:rsidRDefault="003D0067" w:rsidP="003D0067">
            <w:pPr>
              <w:spacing w:line="276" w:lineRule="auto"/>
              <w:jc w:val="both"/>
              <w:rPr>
                <w:rFonts w:eastAsia="Times New Roman" w:cs="Times New Roman"/>
                <w:b/>
                <w:bCs/>
                <w:kern w:val="0"/>
                <w:lang w:eastAsia="lt-LT"/>
                <w14:ligatures w14:val="none"/>
              </w:rPr>
            </w:pPr>
          </w:p>
        </w:tc>
        <w:tc>
          <w:tcPr>
            <w:tcW w:w="1701" w:type="dxa"/>
          </w:tcPr>
          <w:p w14:paraId="78B734B5" w14:textId="77777777" w:rsidR="003D0067" w:rsidRPr="003D0067" w:rsidRDefault="003D0067" w:rsidP="003D0067">
            <w:pPr>
              <w:spacing w:line="276" w:lineRule="auto"/>
              <w:jc w:val="both"/>
              <w:rPr>
                <w:rFonts w:eastAsia="Times New Roman" w:cs="Times New Roman"/>
                <w:b/>
                <w:bCs/>
                <w:kern w:val="0"/>
                <w:lang w:eastAsia="lt-LT"/>
                <w14:ligatures w14:val="none"/>
              </w:rPr>
            </w:pPr>
          </w:p>
        </w:tc>
        <w:tc>
          <w:tcPr>
            <w:tcW w:w="1560" w:type="dxa"/>
          </w:tcPr>
          <w:p w14:paraId="276E017C" w14:textId="77777777" w:rsidR="003D0067" w:rsidRPr="003D0067" w:rsidRDefault="003D0067" w:rsidP="003D0067">
            <w:pPr>
              <w:spacing w:line="276" w:lineRule="auto"/>
              <w:jc w:val="both"/>
              <w:rPr>
                <w:rFonts w:eastAsia="Times New Roman" w:cs="Times New Roman"/>
                <w:b/>
                <w:bCs/>
                <w:kern w:val="0"/>
                <w:lang w:eastAsia="lt-LT"/>
                <w14:ligatures w14:val="none"/>
              </w:rPr>
            </w:pPr>
          </w:p>
        </w:tc>
        <w:tc>
          <w:tcPr>
            <w:tcW w:w="1275" w:type="dxa"/>
          </w:tcPr>
          <w:p w14:paraId="423BC418" w14:textId="77777777" w:rsidR="003D0067" w:rsidRPr="003D0067" w:rsidRDefault="003D0067" w:rsidP="003D0067">
            <w:pPr>
              <w:spacing w:line="276" w:lineRule="auto"/>
              <w:jc w:val="both"/>
              <w:rPr>
                <w:rFonts w:eastAsia="Times New Roman" w:cs="Times New Roman"/>
                <w:b/>
                <w:bCs/>
                <w:kern w:val="0"/>
                <w:lang w:eastAsia="lt-LT"/>
                <w14:ligatures w14:val="none"/>
              </w:rPr>
            </w:pPr>
          </w:p>
        </w:tc>
        <w:tc>
          <w:tcPr>
            <w:tcW w:w="1418" w:type="dxa"/>
          </w:tcPr>
          <w:p w14:paraId="09DEA297" w14:textId="77777777" w:rsidR="003D0067" w:rsidRPr="003D0067" w:rsidRDefault="003D0067" w:rsidP="003D0067">
            <w:pPr>
              <w:spacing w:line="276" w:lineRule="auto"/>
              <w:jc w:val="both"/>
              <w:rPr>
                <w:rFonts w:eastAsia="Times New Roman" w:cs="Times New Roman"/>
                <w:b/>
                <w:bCs/>
                <w:kern w:val="0"/>
                <w:lang w:eastAsia="lt-LT"/>
                <w14:ligatures w14:val="none"/>
              </w:rPr>
            </w:pPr>
          </w:p>
        </w:tc>
        <w:tc>
          <w:tcPr>
            <w:tcW w:w="1984" w:type="dxa"/>
          </w:tcPr>
          <w:p w14:paraId="3D10347A" w14:textId="77777777" w:rsidR="003D0067" w:rsidRPr="003D0067" w:rsidRDefault="003D0067" w:rsidP="003D0067">
            <w:pPr>
              <w:spacing w:line="276" w:lineRule="auto"/>
              <w:jc w:val="both"/>
              <w:rPr>
                <w:rFonts w:eastAsia="Times New Roman" w:cs="Times New Roman"/>
                <w:b/>
                <w:bCs/>
                <w:kern w:val="0"/>
                <w:lang w:eastAsia="lt-LT"/>
                <w14:ligatures w14:val="none"/>
              </w:rPr>
            </w:pPr>
          </w:p>
        </w:tc>
        <w:tc>
          <w:tcPr>
            <w:tcW w:w="1843" w:type="dxa"/>
          </w:tcPr>
          <w:p w14:paraId="31B9F9F2" w14:textId="77777777" w:rsidR="003D0067" w:rsidRPr="003D0067" w:rsidRDefault="003D0067" w:rsidP="003D0067">
            <w:pPr>
              <w:spacing w:line="276" w:lineRule="auto"/>
              <w:jc w:val="both"/>
              <w:rPr>
                <w:rFonts w:eastAsia="Times New Roman" w:cs="Times New Roman"/>
                <w:b/>
                <w:bCs/>
                <w:kern w:val="0"/>
                <w:lang w:eastAsia="lt-LT"/>
                <w14:ligatures w14:val="none"/>
              </w:rPr>
            </w:pPr>
          </w:p>
        </w:tc>
        <w:tc>
          <w:tcPr>
            <w:tcW w:w="2126" w:type="dxa"/>
          </w:tcPr>
          <w:p w14:paraId="46B699A5" w14:textId="77777777" w:rsidR="003D0067" w:rsidRPr="003D0067" w:rsidRDefault="003D0067" w:rsidP="003D0067">
            <w:pPr>
              <w:spacing w:line="276" w:lineRule="auto"/>
              <w:jc w:val="both"/>
              <w:rPr>
                <w:rFonts w:eastAsia="Times New Roman" w:cs="Times New Roman"/>
                <w:b/>
                <w:bCs/>
                <w:kern w:val="0"/>
                <w:lang w:eastAsia="lt-LT"/>
                <w14:ligatures w14:val="none"/>
              </w:rPr>
            </w:pPr>
          </w:p>
        </w:tc>
      </w:tr>
      <w:tr w:rsidR="6AFA588B" w14:paraId="7FEF9DE1" w14:textId="77777777" w:rsidTr="18887799">
        <w:trPr>
          <w:trHeight w:val="300"/>
        </w:trPr>
        <w:tc>
          <w:tcPr>
            <w:tcW w:w="704" w:type="dxa"/>
          </w:tcPr>
          <w:p w14:paraId="2865F2DA" w14:textId="095C0AED" w:rsidR="6AFA588B" w:rsidRDefault="3C122339" w:rsidP="6AFA588B">
            <w:pPr>
              <w:spacing w:line="276" w:lineRule="auto"/>
              <w:jc w:val="both"/>
              <w:rPr>
                <w:rFonts w:eastAsia="Times New Roman" w:cs="Times New Roman"/>
                <w:b/>
                <w:bCs/>
                <w:lang w:eastAsia="lt-LT"/>
              </w:rPr>
            </w:pPr>
            <w:r w:rsidRPr="7185C3C9">
              <w:rPr>
                <w:rFonts w:eastAsia="Times New Roman" w:cs="Times New Roman"/>
                <w:b/>
                <w:bCs/>
                <w:lang w:eastAsia="lt-LT"/>
              </w:rPr>
              <w:t>2.</w:t>
            </w:r>
          </w:p>
        </w:tc>
        <w:tc>
          <w:tcPr>
            <w:tcW w:w="1559" w:type="dxa"/>
          </w:tcPr>
          <w:p w14:paraId="2D74453E" w14:textId="36A873B7" w:rsidR="6AFA588B" w:rsidRDefault="6AFA588B" w:rsidP="6AFA588B">
            <w:pPr>
              <w:spacing w:line="276" w:lineRule="auto"/>
              <w:jc w:val="both"/>
              <w:rPr>
                <w:rFonts w:eastAsia="Times New Roman" w:cs="Times New Roman"/>
                <w:b/>
                <w:bCs/>
                <w:lang w:eastAsia="lt-LT"/>
              </w:rPr>
            </w:pPr>
          </w:p>
        </w:tc>
        <w:tc>
          <w:tcPr>
            <w:tcW w:w="1701" w:type="dxa"/>
          </w:tcPr>
          <w:p w14:paraId="5B461515" w14:textId="21DFB63C" w:rsidR="6AFA588B" w:rsidRDefault="6AFA588B" w:rsidP="6AFA588B">
            <w:pPr>
              <w:spacing w:line="276" w:lineRule="auto"/>
              <w:jc w:val="both"/>
              <w:rPr>
                <w:rFonts w:eastAsia="Times New Roman" w:cs="Times New Roman"/>
                <w:b/>
                <w:bCs/>
                <w:lang w:eastAsia="lt-LT"/>
              </w:rPr>
            </w:pPr>
          </w:p>
        </w:tc>
        <w:tc>
          <w:tcPr>
            <w:tcW w:w="1560" w:type="dxa"/>
          </w:tcPr>
          <w:p w14:paraId="2B3BCBAD" w14:textId="31D9E58D" w:rsidR="6AFA588B" w:rsidRDefault="6AFA588B" w:rsidP="6AFA588B">
            <w:pPr>
              <w:spacing w:line="276" w:lineRule="auto"/>
              <w:jc w:val="both"/>
              <w:rPr>
                <w:rFonts w:eastAsia="Times New Roman" w:cs="Times New Roman"/>
                <w:b/>
                <w:bCs/>
                <w:lang w:eastAsia="lt-LT"/>
              </w:rPr>
            </w:pPr>
          </w:p>
        </w:tc>
        <w:tc>
          <w:tcPr>
            <w:tcW w:w="1275" w:type="dxa"/>
          </w:tcPr>
          <w:p w14:paraId="27404978" w14:textId="0A0F1D01" w:rsidR="6AFA588B" w:rsidRDefault="6AFA588B" w:rsidP="6AFA588B">
            <w:pPr>
              <w:spacing w:line="276" w:lineRule="auto"/>
              <w:jc w:val="both"/>
              <w:rPr>
                <w:rFonts w:eastAsia="Times New Roman" w:cs="Times New Roman"/>
                <w:b/>
                <w:bCs/>
                <w:lang w:eastAsia="lt-LT"/>
              </w:rPr>
            </w:pPr>
          </w:p>
        </w:tc>
        <w:tc>
          <w:tcPr>
            <w:tcW w:w="1418" w:type="dxa"/>
          </w:tcPr>
          <w:p w14:paraId="11AA7E80" w14:textId="765C7E87" w:rsidR="6AFA588B" w:rsidRDefault="6AFA588B" w:rsidP="6AFA588B">
            <w:pPr>
              <w:spacing w:line="276" w:lineRule="auto"/>
              <w:jc w:val="both"/>
              <w:rPr>
                <w:rFonts w:eastAsia="Times New Roman" w:cs="Times New Roman"/>
                <w:b/>
                <w:bCs/>
                <w:lang w:eastAsia="lt-LT"/>
              </w:rPr>
            </w:pPr>
          </w:p>
        </w:tc>
        <w:tc>
          <w:tcPr>
            <w:tcW w:w="1984" w:type="dxa"/>
          </w:tcPr>
          <w:p w14:paraId="57025A91" w14:textId="68185CAD" w:rsidR="6AFA588B" w:rsidRDefault="6AFA588B" w:rsidP="6AFA588B">
            <w:pPr>
              <w:spacing w:line="276" w:lineRule="auto"/>
              <w:jc w:val="both"/>
              <w:rPr>
                <w:rFonts w:eastAsia="Times New Roman" w:cs="Times New Roman"/>
                <w:b/>
                <w:bCs/>
                <w:lang w:eastAsia="lt-LT"/>
              </w:rPr>
            </w:pPr>
          </w:p>
        </w:tc>
        <w:tc>
          <w:tcPr>
            <w:tcW w:w="1843" w:type="dxa"/>
          </w:tcPr>
          <w:p w14:paraId="1090B4DC" w14:textId="105B9B2C" w:rsidR="6AFA588B" w:rsidRDefault="6AFA588B" w:rsidP="6AFA588B">
            <w:pPr>
              <w:spacing w:line="276" w:lineRule="auto"/>
              <w:jc w:val="both"/>
              <w:rPr>
                <w:rFonts w:eastAsia="Times New Roman" w:cs="Times New Roman"/>
                <w:b/>
                <w:bCs/>
                <w:lang w:eastAsia="lt-LT"/>
              </w:rPr>
            </w:pPr>
          </w:p>
        </w:tc>
        <w:tc>
          <w:tcPr>
            <w:tcW w:w="2126" w:type="dxa"/>
          </w:tcPr>
          <w:p w14:paraId="62842192" w14:textId="6B7BBD64" w:rsidR="6AFA588B" w:rsidRDefault="6AFA588B" w:rsidP="6AFA588B">
            <w:pPr>
              <w:spacing w:line="276" w:lineRule="auto"/>
              <w:jc w:val="both"/>
              <w:rPr>
                <w:rFonts w:eastAsia="Times New Roman" w:cs="Times New Roman"/>
                <w:b/>
                <w:bCs/>
                <w:lang w:eastAsia="lt-LT"/>
              </w:rPr>
            </w:pPr>
          </w:p>
        </w:tc>
      </w:tr>
      <w:tr w:rsidR="7185C3C9" w14:paraId="16A6F55E" w14:textId="77777777" w:rsidTr="18887799">
        <w:trPr>
          <w:trHeight w:val="300"/>
        </w:trPr>
        <w:tc>
          <w:tcPr>
            <w:tcW w:w="704" w:type="dxa"/>
          </w:tcPr>
          <w:p w14:paraId="683E9769" w14:textId="423A67E1" w:rsidR="3C122339" w:rsidRDefault="3C122339" w:rsidP="7185C3C9">
            <w:pPr>
              <w:spacing w:line="276" w:lineRule="auto"/>
              <w:jc w:val="both"/>
              <w:rPr>
                <w:rFonts w:eastAsia="Times New Roman" w:cs="Times New Roman"/>
                <w:b/>
                <w:bCs/>
                <w:lang w:eastAsia="lt-LT"/>
              </w:rPr>
            </w:pPr>
            <w:r w:rsidRPr="7185C3C9">
              <w:rPr>
                <w:rFonts w:eastAsia="Times New Roman" w:cs="Times New Roman"/>
                <w:b/>
                <w:bCs/>
                <w:lang w:eastAsia="lt-LT"/>
              </w:rPr>
              <w:t>...</w:t>
            </w:r>
          </w:p>
        </w:tc>
        <w:tc>
          <w:tcPr>
            <w:tcW w:w="1559" w:type="dxa"/>
          </w:tcPr>
          <w:p w14:paraId="48814A8C" w14:textId="3A72245D" w:rsidR="7185C3C9" w:rsidRDefault="7185C3C9" w:rsidP="7185C3C9">
            <w:pPr>
              <w:spacing w:line="276" w:lineRule="auto"/>
              <w:jc w:val="both"/>
              <w:rPr>
                <w:rFonts w:eastAsia="Times New Roman" w:cs="Times New Roman"/>
                <w:b/>
                <w:bCs/>
                <w:lang w:eastAsia="lt-LT"/>
              </w:rPr>
            </w:pPr>
          </w:p>
        </w:tc>
        <w:tc>
          <w:tcPr>
            <w:tcW w:w="1701" w:type="dxa"/>
          </w:tcPr>
          <w:p w14:paraId="24F21D40" w14:textId="388A9B46" w:rsidR="7185C3C9" w:rsidRDefault="7185C3C9" w:rsidP="7185C3C9">
            <w:pPr>
              <w:spacing w:line="276" w:lineRule="auto"/>
              <w:jc w:val="both"/>
              <w:rPr>
                <w:rFonts w:eastAsia="Times New Roman" w:cs="Times New Roman"/>
                <w:b/>
                <w:bCs/>
                <w:lang w:eastAsia="lt-LT"/>
              </w:rPr>
            </w:pPr>
          </w:p>
        </w:tc>
        <w:tc>
          <w:tcPr>
            <w:tcW w:w="1560" w:type="dxa"/>
          </w:tcPr>
          <w:p w14:paraId="093432BF" w14:textId="108CA1EF" w:rsidR="7185C3C9" w:rsidRDefault="7185C3C9" w:rsidP="7185C3C9">
            <w:pPr>
              <w:spacing w:line="276" w:lineRule="auto"/>
              <w:jc w:val="both"/>
              <w:rPr>
                <w:rFonts w:eastAsia="Times New Roman" w:cs="Times New Roman"/>
                <w:b/>
                <w:bCs/>
                <w:lang w:eastAsia="lt-LT"/>
              </w:rPr>
            </w:pPr>
          </w:p>
        </w:tc>
        <w:tc>
          <w:tcPr>
            <w:tcW w:w="1275" w:type="dxa"/>
          </w:tcPr>
          <w:p w14:paraId="2A35A086" w14:textId="176C7D8A" w:rsidR="7185C3C9" w:rsidRDefault="7185C3C9" w:rsidP="7185C3C9">
            <w:pPr>
              <w:spacing w:line="276" w:lineRule="auto"/>
              <w:jc w:val="both"/>
              <w:rPr>
                <w:rFonts w:eastAsia="Times New Roman" w:cs="Times New Roman"/>
                <w:b/>
                <w:bCs/>
                <w:lang w:eastAsia="lt-LT"/>
              </w:rPr>
            </w:pPr>
          </w:p>
        </w:tc>
        <w:tc>
          <w:tcPr>
            <w:tcW w:w="1418" w:type="dxa"/>
          </w:tcPr>
          <w:p w14:paraId="22A44298" w14:textId="374D14D7" w:rsidR="7185C3C9" w:rsidRDefault="7185C3C9" w:rsidP="7185C3C9">
            <w:pPr>
              <w:spacing w:line="276" w:lineRule="auto"/>
              <w:jc w:val="both"/>
              <w:rPr>
                <w:rFonts w:eastAsia="Times New Roman" w:cs="Times New Roman"/>
                <w:b/>
                <w:bCs/>
                <w:lang w:eastAsia="lt-LT"/>
              </w:rPr>
            </w:pPr>
          </w:p>
        </w:tc>
        <w:tc>
          <w:tcPr>
            <w:tcW w:w="1984" w:type="dxa"/>
          </w:tcPr>
          <w:p w14:paraId="59E4EF37" w14:textId="0F3F8448" w:rsidR="7185C3C9" w:rsidRDefault="7185C3C9" w:rsidP="7185C3C9">
            <w:pPr>
              <w:spacing w:line="276" w:lineRule="auto"/>
              <w:jc w:val="both"/>
              <w:rPr>
                <w:rFonts w:eastAsia="Times New Roman" w:cs="Times New Roman"/>
                <w:b/>
                <w:bCs/>
                <w:lang w:eastAsia="lt-LT"/>
              </w:rPr>
            </w:pPr>
          </w:p>
        </w:tc>
        <w:tc>
          <w:tcPr>
            <w:tcW w:w="1843" w:type="dxa"/>
          </w:tcPr>
          <w:p w14:paraId="69E65E9B" w14:textId="2110815A" w:rsidR="7185C3C9" w:rsidRDefault="7185C3C9" w:rsidP="7185C3C9">
            <w:pPr>
              <w:spacing w:line="276" w:lineRule="auto"/>
              <w:jc w:val="both"/>
              <w:rPr>
                <w:rFonts w:eastAsia="Times New Roman" w:cs="Times New Roman"/>
                <w:b/>
                <w:bCs/>
                <w:lang w:eastAsia="lt-LT"/>
              </w:rPr>
            </w:pPr>
          </w:p>
        </w:tc>
        <w:tc>
          <w:tcPr>
            <w:tcW w:w="2126" w:type="dxa"/>
          </w:tcPr>
          <w:p w14:paraId="2E233658" w14:textId="318C3F79" w:rsidR="7185C3C9" w:rsidRDefault="7185C3C9" w:rsidP="7185C3C9">
            <w:pPr>
              <w:spacing w:line="276" w:lineRule="auto"/>
              <w:jc w:val="both"/>
              <w:rPr>
                <w:rFonts w:eastAsia="Times New Roman" w:cs="Times New Roman"/>
                <w:b/>
                <w:bCs/>
                <w:lang w:eastAsia="lt-LT"/>
              </w:rPr>
            </w:pPr>
          </w:p>
        </w:tc>
      </w:tr>
    </w:tbl>
    <w:p w14:paraId="09D3515B" w14:textId="77777777" w:rsidR="003D0067" w:rsidRPr="003D0067" w:rsidRDefault="003D0067" w:rsidP="003D0067">
      <w:pPr>
        <w:spacing w:line="276" w:lineRule="auto"/>
        <w:jc w:val="both"/>
        <w:rPr>
          <w:rFonts w:ascii="Times New Roman" w:eastAsia="Times New Roman" w:hAnsi="Times New Roman" w:cs="Times New Roman"/>
          <w:b/>
          <w:bCs/>
          <w:kern w:val="0"/>
          <w:lang w:eastAsia="lt-LT"/>
          <w14:ligatures w14:val="none"/>
        </w:rPr>
      </w:pPr>
    </w:p>
    <w:p w14:paraId="0AE4B407" w14:textId="6AF42746" w:rsidR="003D0067" w:rsidRPr="003D0067" w:rsidRDefault="003D0067" w:rsidP="5292E118">
      <w:pPr>
        <w:spacing w:line="276" w:lineRule="auto"/>
        <w:ind w:firstLine="567"/>
        <w:jc w:val="both"/>
        <w:rPr>
          <w:rFonts w:ascii="Times New Roman" w:eastAsia="Times New Roman" w:hAnsi="Times New Roman" w:cs="Times New Roman"/>
          <w:kern w:val="0"/>
          <w:lang w:eastAsia="lt-LT"/>
          <w14:ligatures w14:val="none"/>
        </w:rPr>
      </w:pPr>
      <w:r w:rsidRPr="003D0067">
        <w:rPr>
          <w:rFonts w:ascii="Times New Roman" w:eastAsia="Times New Roman" w:hAnsi="Times New Roman" w:cs="Times New Roman"/>
          <w:kern w:val="0"/>
          <w:lang w:eastAsia="lt-LT"/>
          <w14:ligatures w14:val="none"/>
        </w:rPr>
        <w:t>- ne mažiau kaip 40-ties regioninių ir</w:t>
      </w:r>
      <w:r>
        <w:rPr>
          <w:rFonts w:ascii="Times New Roman" w:eastAsia="Times New Roman" w:hAnsi="Times New Roman" w:cs="Times New Roman"/>
          <w:kern w:val="0"/>
          <w:lang w:eastAsia="lt-LT"/>
          <w14:ligatures w14:val="none"/>
        </w:rPr>
        <w:t xml:space="preserve"> (</w:t>
      </w:r>
      <w:r w:rsidRPr="003D0067">
        <w:rPr>
          <w:rFonts w:ascii="Times New Roman" w:eastAsia="Times New Roman" w:hAnsi="Times New Roman" w:cs="Times New Roman"/>
          <w:kern w:val="0"/>
          <w:lang w:eastAsia="lt-LT"/>
          <w14:ligatures w14:val="none"/>
        </w:rPr>
        <w:t>arba</w:t>
      </w:r>
      <w:r>
        <w:rPr>
          <w:rFonts w:ascii="Times New Roman" w:eastAsia="Times New Roman" w:hAnsi="Times New Roman" w:cs="Times New Roman"/>
          <w:kern w:val="0"/>
          <w:lang w:eastAsia="lt-LT"/>
          <w14:ligatures w14:val="none"/>
        </w:rPr>
        <w:t>)</w:t>
      </w:r>
      <w:r w:rsidRPr="003D0067">
        <w:rPr>
          <w:rFonts w:ascii="Times New Roman" w:eastAsia="Times New Roman" w:hAnsi="Times New Roman" w:cs="Times New Roman"/>
          <w:kern w:val="0"/>
          <w:lang w:eastAsia="lt-LT"/>
          <w14:ligatures w14:val="none"/>
        </w:rPr>
        <w:t xml:space="preserve"> vietinių laikraščių tiražai, paskelbti Viešosios informacijos rengėjų ir skleidėjų informacinėje sistemoje (VIRSIS) pagal 2025 m. I pusmečio duomenis</w:t>
      </w:r>
      <w:r w:rsidR="0455114F" w:rsidRPr="003D0067">
        <w:rPr>
          <w:rFonts w:ascii="Times New Roman" w:eastAsia="Times New Roman" w:hAnsi="Times New Roman" w:cs="Times New Roman"/>
          <w:kern w:val="0"/>
          <w:lang w:eastAsia="lt-LT"/>
          <w14:ligatures w14:val="none"/>
        </w:rPr>
        <w:t xml:space="preserve"> </w:t>
      </w:r>
      <w:r w:rsidRPr="003D0067">
        <w:rPr>
          <w:rFonts w:ascii="Times New Roman" w:eastAsia="Times New Roman" w:hAnsi="Times New Roman" w:cs="Times New Roman"/>
          <w:kern w:val="0"/>
          <w:lang w:eastAsia="lt-LT"/>
          <w14:ligatures w14:val="none"/>
        </w:rPr>
        <w:t>i</w:t>
      </w:r>
      <w:r w:rsidR="00DF63D2">
        <w:rPr>
          <w:rFonts w:ascii="Times New Roman" w:eastAsia="Times New Roman" w:hAnsi="Times New Roman" w:cs="Times New Roman"/>
          <w:kern w:val="0"/>
          <w:lang w:eastAsia="lt-LT"/>
          <w14:ligatures w14:val="none"/>
        </w:rPr>
        <w:t>r šių</w:t>
      </w:r>
      <w:r w:rsidRPr="003D0067">
        <w:rPr>
          <w:rFonts w:ascii="Times New Roman" w:eastAsia="Times New Roman" w:hAnsi="Times New Roman" w:cs="Times New Roman"/>
          <w:kern w:val="0"/>
          <w:lang w:eastAsia="lt-LT"/>
          <w14:ligatures w14:val="none"/>
        </w:rPr>
        <w:t xml:space="preserve"> laikraščių interneto svetainių adresai. Jei dėl techninių VIRSIS sistemos trūkumų laikraščio leidėjas negali deklaruoti privalomą teikti informaciją į VIRSIS, tuomet reikia pateikti Kultūros ministerijai pateiktą ir jos patvirtintą dokumentą, apie deklaruotą 2025 m. I pusmečio informaciją: apie laikraščio tiražą ir tiražo tikrinimą, jei toks atliktas, padarytus rimtus profesinius pažeidimus ir profesinės etikos nesilaikymą, laikraščio kategoriją.</w:t>
      </w:r>
    </w:p>
    <w:p w14:paraId="5F1DD3D8" w14:textId="77777777" w:rsidR="003D0067" w:rsidRPr="00BB1B74" w:rsidRDefault="003D0067" w:rsidP="003D0067">
      <w:pPr>
        <w:spacing w:line="276" w:lineRule="auto"/>
        <w:ind w:firstLine="567"/>
        <w:jc w:val="both"/>
        <w:rPr>
          <w:rFonts w:ascii="Times New Roman" w:eastAsia="Times New Roman" w:hAnsi="Times New Roman" w:cs="Arial"/>
          <w:color w:val="000000"/>
          <w:kern w:val="0"/>
          <w:lang w:eastAsia="lt-LT"/>
          <w14:ligatures w14:val="none"/>
        </w:rPr>
      </w:pPr>
      <w:r w:rsidRPr="00BB1B74">
        <w:rPr>
          <w:rFonts w:ascii="Times New Roman" w:eastAsia="Times New Roman" w:hAnsi="Times New Roman" w:cs="Times New Roman"/>
          <w:color w:val="000000"/>
          <w:kern w:val="0"/>
          <w14:ligatures w14:val="none"/>
        </w:rPr>
        <w:t>- kiekvienas iš siūlomų regioninių ir</w:t>
      </w:r>
      <w:r>
        <w:rPr>
          <w:rFonts w:ascii="Times New Roman" w:eastAsia="Times New Roman" w:hAnsi="Times New Roman" w:cs="Times New Roman"/>
          <w:color w:val="000000"/>
          <w:kern w:val="0"/>
          <w14:ligatures w14:val="none"/>
        </w:rPr>
        <w:t xml:space="preserve"> (</w:t>
      </w:r>
      <w:r w:rsidRPr="00BB1B74">
        <w:rPr>
          <w:rFonts w:ascii="Times New Roman" w:eastAsia="Times New Roman" w:hAnsi="Times New Roman" w:cs="Times New Roman"/>
          <w:color w:val="000000"/>
          <w:kern w:val="0"/>
          <w14:ligatures w14:val="none"/>
        </w:rPr>
        <w:t>arba</w:t>
      </w:r>
      <w:r>
        <w:rPr>
          <w:rFonts w:ascii="Times New Roman" w:eastAsia="Times New Roman" w:hAnsi="Times New Roman" w:cs="Times New Roman"/>
          <w:color w:val="000000"/>
          <w:kern w:val="0"/>
          <w14:ligatures w14:val="none"/>
        </w:rPr>
        <w:t>)</w:t>
      </w:r>
      <w:r w:rsidRPr="00BB1B74">
        <w:rPr>
          <w:rFonts w:ascii="Times New Roman" w:eastAsia="Times New Roman" w:hAnsi="Times New Roman" w:cs="Times New Roman"/>
          <w:color w:val="000000"/>
          <w:kern w:val="0"/>
          <w14:ligatures w14:val="none"/>
        </w:rPr>
        <w:t xml:space="preserve"> vietinių laikraščių, kuriuose informacija publikuojama ir lietuvių kalba, turi būti prenumeruojamas bei priskirtas konkrečiai savivaldybei iš 47-ių:</w:t>
      </w:r>
      <w:r w:rsidRPr="00BB1B74">
        <w:rPr>
          <w:rFonts w:ascii="Times New Roman" w:eastAsia="Times New Roman" w:hAnsi="Times New Roman" w:cs="Arial"/>
          <w:color w:val="000000"/>
          <w:kern w:val="0"/>
          <w:lang w:eastAsia="lt-LT"/>
          <w14:ligatures w14:val="none"/>
        </w:rPr>
        <w:t xml:space="preserve"> </w:t>
      </w:r>
    </w:p>
    <w:p w14:paraId="1654E77A" w14:textId="77777777" w:rsidR="003D0067" w:rsidRPr="00BB1B74" w:rsidRDefault="003D0067" w:rsidP="003D0067">
      <w:pPr>
        <w:spacing w:line="240" w:lineRule="auto"/>
        <w:ind w:firstLine="567"/>
        <w:jc w:val="both"/>
        <w:rPr>
          <w:rFonts w:ascii="Times New Roman" w:eastAsia="Times New Roman" w:hAnsi="Times New Roman" w:cs="Arial"/>
          <w:kern w:val="0"/>
          <w:lang w:eastAsia="lt-LT"/>
          <w14:ligatures w14:val="none"/>
        </w:rPr>
      </w:pPr>
      <w:r w:rsidRPr="00BB1B74">
        <w:rPr>
          <w:rFonts w:ascii="Times New Roman" w:eastAsia="Times New Roman" w:hAnsi="Times New Roman" w:cs="Arial"/>
          <w:kern w:val="0"/>
          <w:lang w:eastAsia="lt-LT"/>
          <w14:ligatures w14:val="none"/>
        </w:rPr>
        <w:t>Akmenės r., Alytaus r., Anykščių r., Birštono, Biržų r., Druskininkų, Elektrėnų, Ignalinos r., Jonavos r., Joniškio r., Jurbarko r., Kaišiadorių r., Kauno r., Kelmės r., Kėdainių r., Klaipėdos r., Kretingos r., Kupiškio r.,  Lazdijų r., Marijampolės, Mažeikių r., Molėtų r., Pakruojo r., Panevėžio r., Pasvalio r., Plungės r.,  Prienų r., Radviliškio r., Raseinių r., Rietavo, Rokiškio r., Skuodo r., Šakių r., Šalčininkų r., Šiaulių r., Šilalės r., Šilutės r., Širvintų r., Švenčionių r., Tauragės r., Telšių r., Trakų r., Ukmergės r.,</w:t>
      </w:r>
      <w:r w:rsidRPr="00BB1B74">
        <w:rPr>
          <w:rFonts w:ascii="Times New Roman" w:eastAsia="Times New Roman" w:hAnsi="Times New Roman" w:cs="Arial"/>
          <w:color w:val="EE0000"/>
          <w:kern w:val="0"/>
          <w:lang w:eastAsia="lt-LT"/>
          <w14:ligatures w14:val="none"/>
        </w:rPr>
        <w:t xml:space="preserve"> </w:t>
      </w:r>
      <w:r w:rsidRPr="00BB1B74">
        <w:rPr>
          <w:rFonts w:ascii="Times New Roman" w:eastAsia="Times New Roman" w:hAnsi="Times New Roman" w:cs="Arial"/>
          <w:kern w:val="0"/>
          <w:lang w:eastAsia="lt-LT"/>
          <w14:ligatures w14:val="none"/>
        </w:rPr>
        <w:t>Utenos r., Varėnos r., Vilkaviškio r., Zarasų r.</w:t>
      </w:r>
    </w:p>
    <w:p w14:paraId="5240FD46" w14:textId="77777777" w:rsidR="003D0067" w:rsidRPr="00BB1B74" w:rsidRDefault="003D0067" w:rsidP="003D0067">
      <w:pPr>
        <w:spacing w:line="276" w:lineRule="auto"/>
        <w:ind w:firstLine="567"/>
        <w:jc w:val="both"/>
        <w:rPr>
          <w:rFonts w:ascii="Times New Roman" w:eastAsia="Times New Roman" w:hAnsi="Times New Roman" w:cs="Arial"/>
          <w:color w:val="000000"/>
          <w:kern w:val="0"/>
          <w:lang w:eastAsia="lt-LT"/>
          <w14:ligatures w14:val="none"/>
        </w:rPr>
      </w:pPr>
      <w:r w:rsidRPr="00BB1B74">
        <w:rPr>
          <w:rFonts w:ascii="Times New Roman" w:eastAsia="Times New Roman" w:hAnsi="Times New Roman" w:cs="Arial"/>
          <w:color w:val="000000"/>
          <w:kern w:val="0"/>
          <w:lang w:eastAsia="lt-LT"/>
          <w14:ligatures w14:val="none"/>
        </w:rPr>
        <w:lastRenderedPageBreak/>
        <w:t xml:space="preserve">- </w:t>
      </w:r>
      <w:r w:rsidRPr="00BB1B74">
        <w:rPr>
          <w:rFonts w:ascii="Times New Roman" w:eastAsia="Times New Roman" w:hAnsi="Times New Roman" w:cs="Arial"/>
          <w:b/>
          <w:bCs/>
          <w:color w:val="000000"/>
          <w:kern w:val="0"/>
          <w:lang w:eastAsia="lt-LT"/>
          <w14:ligatures w14:val="none"/>
        </w:rPr>
        <w:t xml:space="preserve">Vienai savivaldybei galima siūlyti tik vieną laikraštį, kiekvienas laikraštis gali būti siūlomas tik vienai savivaldybei. </w:t>
      </w:r>
    </w:p>
    <w:p w14:paraId="22414AFC" w14:textId="77777777" w:rsidR="003D0067" w:rsidRPr="00BB1B74" w:rsidRDefault="003D0067" w:rsidP="003D0067">
      <w:pPr>
        <w:spacing w:after="0" w:line="240" w:lineRule="auto"/>
        <w:jc w:val="both"/>
        <w:rPr>
          <w:rFonts w:ascii="Times New Roman" w:eastAsia="Times New Roman" w:hAnsi="Times New Roman" w:cs="Times New Roman"/>
          <w:kern w:val="0"/>
          <w14:ligatures w14:val="none"/>
        </w:rPr>
      </w:pPr>
      <w:r w:rsidRPr="00BB1B74">
        <w:rPr>
          <w:rFonts w:ascii="Times New Roman" w:eastAsia="Times New Roman" w:hAnsi="Times New Roman" w:cs="Arial"/>
          <w:kern w:val="0"/>
          <w:sz w:val="21"/>
          <w:szCs w:val="21"/>
          <w:lang w:eastAsia="lt-LT"/>
          <w14:ligatures w14:val="none"/>
        </w:rPr>
        <w:t xml:space="preserve">           </w:t>
      </w:r>
      <w:r w:rsidRPr="00BB1B74">
        <w:rPr>
          <w:rFonts w:ascii="Times New Roman" w:eastAsia="Times New Roman" w:hAnsi="Times New Roman" w:cs="Times New Roman"/>
          <w:kern w:val="0"/>
          <w14:ligatures w14:val="none"/>
        </w:rPr>
        <w:t xml:space="preserve">- Teikiant siūlomų laikraščių sąrašą, reikia nurodyti laikraščio pavadinimą, tiražą, nurodyti, kad laikraštis yra prenumeruojamas, kuriose savivaldybėse jis yra platinamas, svetainės adresą bei savivaldybę, kuriai tiekėjas laikraštį siūlo priskirti. </w:t>
      </w:r>
    </w:p>
    <w:p w14:paraId="25E0A259" w14:textId="2517FE9B" w:rsidR="004C383E" w:rsidRDefault="003D0067" w:rsidP="2FAD06EF">
      <w:pPr>
        <w:ind w:firstLine="567"/>
        <w:rPr>
          <w:rFonts w:ascii="Times New Roman" w:eastAsia="Times New Roman" w:hAnsi="Times New Roman" w:cs="Times New Roman"/>
        </w:rPr>
      </w:pPr>
      <w:r w:rsidRPr="00BB1B74">
        <w:rPr>
          <w:rFonts w:ascii="Times New Roman" w:eastAsia="Times New Roman" w:hAnsi="Times New Roman" w:cs="Times New Roman"/>
          <w:kern w:val="0"/>
          <w14:ligatures w14:val="none"/>
        </w:rPr>
        <w:t>- Prieš pasirašant</w:t>
      </w:r>
      <w:r w:rsidR="7B2EFC03" w:rsidRPr="00BB1B74">
        <w:rPr>
          <w:rFonts w:ascii="Times New Roman" w:eastAsia="Times New Roman" w:hAnsi="Times New Roman" w:cs="Times New Roman"/>
          <w:kern w:val="0"/>
          <w14:ligatures w14:val="none"/>
        </w:rPr>
        <w:t>,</w:t>
      </w:r>
      <w:r w:rsidRPr="00BB1B74">
        <w:rPr>
          <w:rFonts w:ascii="Times New Roman" w:eastAsia="Times New Roman" w:hAnsi="Times New Roman" w:cs="Times New Roman"/>
          <w:kern w:val="0"/>
          <w14:ligatures w14:val="none"/>
        </w:rPr>
        <w:t xml:space="preserve"> laimėjusiam Tiekėjui reikės pateikti visų </w:t>
      </w:r>
      <w:r w:rsidR="2D8A8624" w:rsidRPr="00BB1B74">
        <w:rPr>
          <w:rFonts w:ascii="Times New Roman" w:eastAsia="Times New Roman" w:hAnsi="Times New Roman" w:cs="Times New Roman"/>
          <w:kern w:val="0"/>
          <w14:ligatures w14:val="none"/>
        </w:rPr>
        <w:t>šiame priede nurodytų</w:t>
      </w:r>
      <w:r w:rsidRPr="00BB1B74">
        <w:rPr>
          <w:rFonts w:ascii="Times New Roman" w:eastAsia="Times New Roman" w:hAnsi="Times New Roman" w:cs="Times New Roman"/>
          <w:kern w:val="0"/>
          <w14:ligatures w14:val="none"/>
        </w:rPr>
        <w:t xml:space="preserve"> laikraščių patvirtinimus, kad jų pajėgumai bus prieinami visą sutarties vykdymo laikotarpį.</w:t>
      </w:r>
    </w:p>
    <w:sectPr w:rsidR="004C383E" w:rsidSect="003D0067">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067"/>
    <w:rsid w:val="00387F4E"/>
    <w:rsid w:val="003D0067"/>
    <w:rsid w:val="004217A2"/>
    <w:rsid w:val="004C383E"/>
    <w:rsid w:val="00623084"/>
    <w:rsid w:val="00726913"/>
    <w:rsid w:val="00982D06"/>
    <w:rsid w:val="00CF1872"/>
    <w:rsid w:val="00D12373"/>
    <w:rsid w:val="00DF63D2"/>
    <w:rsid w:val="0455114F"/>
    <w:rsid w:val="08DCE3B2"/>
    <w:rsid w:val="0E7ADC2F"/>
    <w:rsid w:val="18887799"/>
    <w:rsid w:val="2B3AE516"/>
    <w:rsid w:val="2D8A8624"/>
    <w:rsid w:val="2FAD06EF"/>
    <w:rsid w:val="3044C527"/>
    <w:rsid w:val="377CC81C"/>
    <w:rsid w:val="3C122339"/>
    <w:rsid w:val="3D29A517"/>
    <w:rsid w:val="3E3F36C6"/>
    <w:rsid w:val="41FA71AB"/>
    <w:rsid w:val="5292E118"/>
    <w:rsid w:val="57EE48B2"/>
    <w:rsid w:val="5E12D089"/>
    <w:rsid w:val="64708FBC"/>
    <w:rsid w:val="6AFA588B"/>
    <w:rsid w:val="7185C3C9"/>
    <w:rsid w:val="7B2EFC03"/>
    <w:rsid w:val="7DFD555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241A0"/>
  <w15:chartTrackingRefBased/>
  <w15:docId w15:val="{AFCBE5AA-69AB-4095-B08E-279FCF699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D00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D00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D006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D006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D006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D006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D006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D006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D006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006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D006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D006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D006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D006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D006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D006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D006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D006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D00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D006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D006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D006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D006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D0067"/>
    <w:rPr>
      <w:i/>
      <w:iCs/>
      <w:color w:val="404040" w:themeColor="text1" w:themeTint="BF"/>
    </w:rPr>
  </w:style>
  <w:style w:type="paragraph" w:styleId="Sraopastraipa">
    <w:name w:val="List Paragraph"/>
    <w:basedOn w:val="prastasis"/>
    <w:uiPriority w:val="34"/>
    <w:qFormat/>
    <w:rsid w:val="003D0067"/>
    <w:pPr>
      <w:ind w:left="720"/>
      <w:contextualSpacing/>
    </w:pPr>
  </w:style>
  <w:style w:type="character" w:styleId="Rykuspabraukimas">
    <w:name w:val="Intense Emphasis"/>
    <w:basedOn w:val="Numatytasispastraiposriftas"/>
    <w:uiPriority w:val="21"/>
    <w:qFormat/>
    <w:rsid w:val="003D0067"/>
    <w:rPr>
      <w:i/>
      <w:iCs/>
      <w:color w:val="0F4761" w:themeColor="accent1" w:themeShade="BF"/>
    </w:rPr>
  </w:style>
  <w:style w:type="paragraph" w:styleId="Iskirtacitata">
    <w:name w:val="Intense Quote"/>
    <w:basedOn w:val="prastasis"/>
    <w:next w:val="prastasis"/>
    <w:link w:val="IskirtacitataDiagrama"/>
    <w:uiPriority w:val="30"/>
    <w:qFormat/>
    <w:rsid w:val="003D00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D0067"/>
    <w:rPr>
      <w:i/>
      <w:iCs/>
      <w:color w:val="0F4761" w:themeColor="accent1" w:themeShade="BF"/>
    </w:rPr>
  </w:style>
  <w:style w:type="character" w:styleId="Rykinuoroda">
    <w:name w:val="Intense Reference"/>
    <w:basedOn w:val="Numatytasispastraiposriftas"/>
    <w:uiPriority w:val="32"/>
    <w:qFormat/>
    <w:rsid w:val="003D0067"/>
    <w:rPr>
      <w:b/>
      <w:bCs/>
      <w:smallCaps/>
      <w:color w:val="0F4761" w:themeColor="accent1" w:themeShade="BF"/>
      <w:spacing w:val="5"/>
    </w:rPr>
  </w:style>
  <w:style w:type="table" w:styleId="Lentelstinklelis">
    <w:name w:val="Table Grid"/>
    <w:basedOn w:val="prastojilentel"/>
    <w:uiPriority w:val="39"/>
    <w:rsid w:val="003D0067"/>
    <w:pPr>
      <w:spacing w:after="0" w:line="240" w:lineRule="auto"/>
    </w:pPr>
    <w:rPr>
      <w:rFonts w:ascii="Times New Roman" w:hAnsi="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3D0067"/>
    <w:rPr>
      <w:sz w:val="16"/>
      <w:szCs w:val="16"/>
    </w:rPr>
  </w:style>
  <w:style w:type="paragraph" w:styleId="Komentarotekstas">
    <w:name w:val="annotation text"/>
    <w:basedOn w:val="prastasis"/>
    <w:link w:val="KomentarotekstasDiagrama"/>
    <w:uiPriority w:val="99"/>
    <w:unhideWhenUsed/>
    <w:rsid w:val="003D006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D0067"/>
    <w:rPr>
      <w:sz w:val="20"/>
      <w:szCs w:val="20"/>
    </w:rPr>
  </w:style>
  <w:style w:type="paragraph" w:styleId="Komentarotema">
    <w:name w:val="annotation subject"/>
    <w:basedOn w:val="Komentarotekstas"/>
    <w:next w:val="Komentarotekstas"/>
    <w:link w:val="KomentarotemaDiagrama"/>
    <w:uiPriority w:val="99"/>
    <w:semiHidden/>
    <w:unhideWhenUsed/>
    <w:rsid w:val="003D0067"/>
    <w:rPr>
      <w:b/>
      <w:bCs/>
    </w:rPr>
  </w:style>
  <w:style w:type="character" w:customStyle="1" w:styleId="KomentarotemaDiagrama">
    <w:name w:val="Komentaro tema Diagrama"/>
    <w:basedOn w:val="KomentarotekstasDiagrama"/>
    <w:link w:val="Komentarotema"/>
    <w:uiPriority w:val="99"/>
    <w:semiHidden/>
    <w:rsid w:val="003D006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e953ea1fe88afe38ba76c134a0b818ef">
  <xsd:schema xmlns:xsd="http://www.w3.org/2001/XMLSchema" xmlns:xs="http://www.w3.org/2001/XMLSchema" xmlns:p="http://schemas.microsoft.com/office/2006/metadata/properties" xmlns:ns2="e363201a-d761-49ef-afc2-03171d55f11d" targetNamespace="http://schemas.microsoft.com/office/2006/metadata/properties" ma:root="true" ma:fieldsID="d20c836d7403acdb4846a82b5b7cbc14"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F46EA8-E222-4786-9EF6-74121DAE48F5}"/>
</file>

<file path=customXml/itemProps2.xml><?xml version="1.0" encoding="utf-8"?>
<ds:datastoreItem xmlns:ds="http://schemas.openxmlformats.org/officeDocument/2006/customXml" ds:itemID="{144F0FA9-1789-4B91-87A6-03A1ABFF7F2B}">
  <ds:schemaRefs>
    <ds:schemaRef ds:uri="http://schemas.microsoft.com/sharepoint/v3/contenttype/forms"/>
  </ds:schemaRefs>
</ds:datastoreItem>
</file>

<file path=customXml/itemProps3.xml><?xml version="1.0" encoding="utf-8"?>
<ds:datastoreItem xmlns:ds="http://schemas.openxmlformats.org/officeDocument/2006/customXml" ds:itemID="{2E052F28-8929-481E-A216-DE93C7BC667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1623</Words>
  <Characters>926</Characters>
  <Application>Microsoft Office Word</Application>
  <DocSecurity>0</DocSecurity>
  <Lines>7</Lines>
  <Paragraphs>5</Paragraphs>
  <ScaleCrop>false</ScaleCrop>
  <Company/>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13</cp:revision>
  <dcterms:created xsi:type="dcterms:W3CDTF">2025-11-19T12:41:00Z</dcterms:created>
  <dcterms:modified xsi:type="dcterms:W3CDTF">2025-12-03T14:37:00Z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